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52" w:rsidRPr="00167652" w:rsidRDefault="00167652" w:rsidP="001676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Рангаева С.И</w:t>
      </w:r>
      <w:r w:rsidR="00572A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  </w:t>
      </w:r>
      <w:r w:rsidR="007B47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="00572A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История    1СТМ</w:t>
      </w:r>
      <w:r w:rsidR="00E465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7B47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08</w:t>
      </w:r>
      <w:r w:rsidR="006577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.11.21</w:t>
      </w:r>
      <w:r w:rsidR="000A35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167652" w:rsidRDefault="00167652" w:rsidP="001676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6D0E" w:rsidRDefault="006258E9" w:rsidP="00D66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2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F1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67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6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Возобновление заселения Подонцовья и Придонцовья</w:t>
      </w:r>
      <w:r w:rsidR="009E3B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в </w:t>
      </w:r>
      <w:r w:rsidR="009E3B76"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XVIII в</w:t>
      </w:r>
      <w:r w:rsid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.</w:t>
      </w:r>
    </w:p>
    <w:p w:rsidR="00E465C5" w:rsidRDefault="00E465C5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</w:pPr>
    </w:p>
    <w:p w:rsidR="00701AA6" w:rsidRPr="00701AA6" w:rsidRDefault="00701AA6" w:rsidP="00701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цель:</w:t>
      </w:r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раскрыть процесс образования Славяносербии: выяснить причины ликвидации З.Сечи: </w:t>
      </w:r>
      <w:r w:rsid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проанализировать </w:t>
      </w:r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административно – территориальное разграничение региона; ознакомить с хозяйственн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ым освоением Донбасса в XYIII </w:t>
      </w:r>
    </w:p>
    <w:p w:rsidR="00701AA6" w:rsidRPr="00701AA6" w:rsidRDefault="00701AA6" w:rsidP="00701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 цель</w:t>
      </w:r>
      <w:r w:rsidRPr="00701AA6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01AA6" w:rsidRDefault="00701AA6" w:rsidP="00701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 цель</w:t>
      </w:r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: воспитовать чувство патриотизма и уважения к историческому прошлому своего народа.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82DF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Задачи:</w:t>
      </w:r>
    </w:p>
    <w:p w:rsid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1.Проанализировать</w:t>
      </w:r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процесс заселения </w:t>
      </w:r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Подонцовье и Приазовье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>XYIII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веке</w:t>
      </w: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2.Р</w:t>
      </w: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аскрыть значение укрепления пограничных крепостей и строительство 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новых на территории нашего края</w:t>
      </w:r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XYIII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</w:t>
      </w: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982DF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82DF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82DF8">
        <w:rPr>
          <w:rFonts w:ascii="Times New Roman" w:eastAsia="Times New Roman" w:hAnsi="Times New Roman"/>
          <w:bCs/>
          <w:sz w:val="28"/>
          <w:szCs w:val="28"/>
          <w:lang w:eastAsia="ru-RU"/>
        </w:rPr>
        <w:t>Извлекать знания из дополнительных источнико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в, наглядных средств обучения. 4</w:t>
      </w:r>
      <w:r w:rsidRPr="00982DF8">
        <w:rPr>
          <w:rFonts w:ascii="Times New Roman" w:eastAsia="Times New Roman" w:hAnsi="Times New Roman"/>
          <w:bCs/>
          <w:sz w:val="28"/>
          <w:szCs w:val="28"/>
          <w:lang w:eastAsia="ru-RU"/>
        </w:rPr>
        <w:t>.Развивать понятийный аппарат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.Способствовать развитию интереса к историческому прошлому своей страны.</w:t>
      </w:r>
    </w:p>
    <w:p w:rsidR="00701AA6" w:rsidRPr="00701AA6" w:rsidRDefault="00701AA6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  <w:lang w:val="uk-UA"/>
        </w:rPr>
      </w:pPr>
    </w:p>
    <w:p w:rsidR="00E465C5" w:rsidRDefault="000B5F16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План:</w:t>
      </w:r>
    </w:p>
    <w:p w:rsidR="00E465C5" w:rsidRPr="00566297" w:rsidRDefault="00566297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>1.Заселение Приазовья и Подонцовья в ХУІІІ в.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2. Административно-территориальное разграничение региона.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3. Заселение земель Новороссии.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4. Хозяйственное освоение Донбасса.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</w:pP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1.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начале ХУІІІ века наблюдается приостановка заселения в Донецком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регионе. Причинами оттока населения из региона стали: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- участие России в русско-турецкой войне 1673-1679 г, интенсивные походы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русской армии и украинских казаков на Азов в 1695-1696 и в Крым, которые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окончились взятием Азова в 1696 году и выходом России к Азовскому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морю;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- ликвидация Старой Чертомлыкской Сечи в 1709 году после перехода 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Мазепы на сторону шведского короля и переход запорожцев в пределы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Крымского ханства усилило угрозу татарских набегов на южные границы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России;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- разрушение в 1708 году города Бахмута (Артемовск), разорение Азова и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Таганрога;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- изнурительные строительства южных крепостей, городов (например,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Таганрога), укрепленных линий и содержание их в надлежащем состоянии.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Все это легло на плечи казачества и крестьян, отрицательно сказывалось на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ведении хозяйства и вызывало негодование. Ответом, с одной стороны, стали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казацкие восстания совместно с работными людьми торских соляных заводов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конца ХУІІ – начала ХУІІІ века, направленные против политики царского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правительства (появление разинского отряда Алексея Хромого в 1670 г.,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восстание в 1677 г. на торских соляных промыслах, восстание 1707-1708 гг.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под руководством К. Булавина). Все эти восстания были жестко подавлены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царским правительством. С другой стороны, вызвало массовый отток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населения из этого края.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 1721 году на Донетчине был найден уголь. В связи с началом его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промышленной добычи в конце ХVIII столетия начинается интенсивное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освоение территории области.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связи с тем, что крымские татары чаще всего совершали набеги по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Муравской дороге, было принято решение перегородить ее укрепленной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линией - земляными валами и крепостями. Так называемая Украинская линия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должна была протянуться от Днепра. Работы начались в 1731 г. с сооружения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сплошного земляного вала и крепостей по рекам Береке, Берестовой и Орели.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Но начавшаяся в 1735 г. война с Турцией не позволила выполнить весь объем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работ. Поэтому во время войны больше всего уделили внимания укреплению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уже существующих Бахмутской, Торской и Изюмской крепостей, которые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стали опорной базой русской армии. В 1929 г. между Тором и Муравской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дорогой поселили Сербский гусарский полк. Это было первое компактное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поселение иностранцев на территории нашего края, одновременно и начало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возобновления целенаправленной политики России по заселению Северного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Приазовья после восстания К. Булавина.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Немаловажную роль в заселении края продолжали играть запорожцы,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которым накануне войны с Турцией правительство разрешило возвратиться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 старые места. На территории нашего края в 1734 году они создали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92582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Кальмиусскую паланку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 Усилилось во время войны продвижение на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территорию современной Донецкой области донских казаков, участвовавших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военных операциях. После победоносной войны с Турцией согласно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Белградскому договору 1739 г. русско-турецкая граница была перенесена на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побережье Азовского моря. Азов и Таганрог возвращены России.</w:t>
      </w:r>
    </w:p>
    <w:p w:rsidR="00E465C5" w:rsidRDefault="00E465C5" w:rsidP="00592582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Чтобы ускорить заселение и освоение южной Украины, создать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надежную опору в борьбе с казацкой вольницей, в 1751 г. царское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правительство принимает решение поселить на флангах построенной в 1731-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1799 гг. Украинской линии сербов и хорватов, перешедших на военную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службу в Россию. При таких обстоятельствах в 1753 г. между реками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Бахмутом и Луганью началось поселение людей полковников Р. Прерадовича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 И. Шевича, которые обещали сформировать по одному гусарскому полку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из своих земляков. Однако им удалось набрать лишь 1513 чел., из которых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нельзя было сформировать и одного полного полка. Поэтому правительство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разрешило принимать в полки и местное население – украинцев и русских,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живших до этого на отведенных для сербов и хорватов землях. Поэтому с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первых шагов своего создания </w:t>
      </w:r>
      <w:r w:rsidRPr="00592582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Славяносербия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(так называлось это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поселение) стала многоэтничным образованием. Административным центром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Славяносербии был город Бахмут. В 1763 г. население Славяносербии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составляло более 10 тыс. душ мужского населения. </w:t>
      </w:r>
    </w:p>
    <w:p w:rsidR="009E3B76" w:rsidRPr="00E465C5" w:rsidRDefault="009E3B76" w:rsidP="00592582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2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.По административной реформе 1719 года, в связи с ликвидацией Азовской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губернии на месте Бахмутского уезда создается Бахмутская провинция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Воронежской губернии. В ее составе оказались следующие поселения: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Райгородок, Сухарев, Ямполь, Краснянск, Боровск (два последних ныне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Харьковской области), Старый и Новый Айдар (ныне Луганская область)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Город Тор с окрестностями и Маяцкий острог остались в составе Изюмского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полка.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После возвращения Азова и Таганрога к России казакам разрешался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свободный вылов ры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бы в Азовском море. Это послужило причиной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столкновений между донскими и запорожскими казаками. Чтобы избежать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непредвиденных инцидентов между ними, Сенат 30 апреля 1746 года принял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решение установить границу между войском Донским и Запорожским по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реке Кальмиус. С того времени левая сторона Кальмиуса считается донской,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а правая – запорожской. 27 октября 1746 года по решению Сената из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бахмутских, торских и маяцких казаков по образцу Азовского конного полка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был образован Бахмутский казацкий полк, на который возлагались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обязанности защищать пограничные места.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Основной формой поселений в 40-60-х гг. оставался казацкий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зимовник. Лишь небольшую часть составляли слободы и села,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принадлежавшие в большинстве случаев представителям местной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администрации и офицерам.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1765 г. после ликвидации гетманской власти на Украине царское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правительство решилось на новую административную реформу на юге. На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базе Украинской линии, Новой Сербии и Славяносербии была создана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Новороссийская губерния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 Бахмутская провинция из Воронежской губернии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передана Новороссийской.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1775 году, разрушив Запорожскую Сечь, царское правительство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провело новую административную реформу – на месте Новороссийской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губернии и земель Войска Запорожского создало две губернии: на запад от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Днепра и частично из близких к нему сотен Полтавского полка была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сформирована Новороссийская губерния, а между Днепром, Северским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Донцом и Доном – Азовская. Первоначально она состояла из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Екатерининской и Бахмутской провинций, Ростовского, Азовского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Таганрогского уездов, Днепровской линии и крепостей Керчь и Еникале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Крыму. А также из уездов на землях запорожских и Войска Донского.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Затем в 1778 году в ходе формирования уездов губерния поделилась на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9 уездов: Екатеринославский (ныне Новомосковск), Александровский (ныне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Запорожье), Павловский, Мариенпольский, Таганрогский, Бахмутский,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Торский, Натальинский (ныне город Красноград Харьковской области)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Царычанский.</w:t>
      </w:r>
    </w:p>
    <w:p w:rsid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1783 г. Новороссийская и Азовская губернии были объединены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Екатеринославское наместничество (с 1803 г. – Екатеринославская губерния),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которое в январе 1784 г. было разделено на 15 уездов. Уезды Бахмутский,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Торский полностью поглощены современной Донецкой областью, 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Донецкий, Мариупольский и Полтавский – частично.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9E3B76" w:rsidRPr="00E465C5" w:rsidRDefault="009E3B76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3.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XVIII век прошёл в многочисленных войнах, которые вела Российская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империя с Турцией за выход к южным морям. Войны привели к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постепенному заселению Донбасса восточнославянским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населением (крестьянами из центральной России, Правобережной Украины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Слобожа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нщины), а также выходцами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 Балкан (сербами 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румынами), христианским населением Крыма 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(греками и армянами). 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Данная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территория из русско-турецкого пограничья превращалась в Новороссию —южный российский регион.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После разрушения Запорожской Сечи в 1775 г. царское правительство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добилось полного контроля над процессом освоения региона. С 1776 года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соответствии с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утвержденным планом началась массовая раздача земель,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том числе и освоенных запорожцами, и основание на них большей частью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трех типов поселений - государственных, воинских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частнособственнических. Землевладельцами могли стать и лица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недворянского происхождения, если они служили в армии или чиновничьем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аппарате Новороссии.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Массовая раздача запорожских земель пришлась на 1776-1782 гг.,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среди которых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84% составляли помещичьи селения, а 16% - всех других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форм. Нередко запорожцы, не желая служить правительству, записывались за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помещиками, которые предоставляли им не менее 10 лет льготы на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обзаведение хозяйством, освобождая от всех повинностей. На такие уступки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шли потому, что незаселенные в течение трех лет земли подвергались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двойному налогообложению или вовсе возвращались государству.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 числу компактно размещенных в пределах Донецкой области в конце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ХУІІІ в. поселенцев следует отнести выведенных из Крыма греков. Чтобы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подорвать экономические позиции крымского хана после Кючук-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Кайнарджийского договора 1774 года, царское правительство предложило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крымским христианам переселиться в пределы России. Через митрополита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Игнатия оно склонило греков, армян, молдаван и грузин переехать в пределы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Азовской губернии.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Переселенцев размещали в покинутых запорожцами усадьбах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Новоселицы (на реке Самаре), в Александровской крепости, в селах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Самарского монастыря и других местах. Осенью 1779 года часть греков была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переведена в Бахмутский и Торский уезды, а более 12 тыс. армян попросили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разрешения на поселение около Ростова, где они построили город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Нахичевань (ныне входит в состав Ростова).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Неустроенность крымских татар привела к смертям в течение первых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двух лет, некоторые возвратились в Крым. Это побуждало митрополита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Игнатия, инициатора переселения, хлопотать перед правительством 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предоставлении переселенцам обещанных льгот. В мае 1778 г. Екатерина ІІ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подписала Жалованную грамоту, определившую условия компактного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размещения греков в местах, напоминавших покинутые ими в Крыму. Это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событие считается строительством города Мариуполь в 1780 году на том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самом месте, где был древний город Адомаха по правой стороне устья реки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Кальмиус. </w:t>
      </w:r>
    </w:p>
    <w:p w:rsid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Благодаря предпринимаемым мерам по заселению края к концу XVIII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в. в пределах современной Донецкой области существовало около 500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поселений. Наиболее заселенным был Славянский уезд, а наименее –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Мариупольский. Более 60% населения составляли государственные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крестьяне и военные поселяне, иностранные колонисты, около 38% -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помещичьи поселяне, среди которых удельный вес крепостных был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незначительным. По национальному составу 2/3 всех жителей составляли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украинцы, после них шли русские, за ними – греки, а на четвертом месте –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молдаване. В Мариупольском уезде греки составляли основную часть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населения, после них шли украинцы и русские.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9E3B76" w:rsidRPr="00E465C5" w:rsidRDefault="009E3B76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4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.Увеличение численности населения в ходе заселения края, уменьшение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угрозы татарских набегов после заключения Белградского договора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способствовали дальнейшему развитию сельского хозяйства региона.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Ведущее место занимало скотоводство (лошади, крупный рогатый скот,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овцы). Удельный вес скотоводства среди других отраслей определялся не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только благоприятными климатическими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условиями, но и возможностями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доставки и реализации скота и его продукции на местных ярмарках,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российских столицах и в соседних государствах, в том числе и в Крыму.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 второй половине XVIII в. заметно возрастает удельный вес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земледелия. Качество земли позволяло производить разные виды культур: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зерновые, овощи, бахчевые. Применяли разные виды орудий труда: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железный плуг, рало, борона, соха, серпы, косы, цепы, использовали волов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лошадей.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Хлеборобство было трудоемкой отраслью сельского хозяйства из-за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непредсказуемости погоды ( ливни, засухи, ранние заморозки), но не менее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надежным хозяйством. К концу XVIII в. оно становится ведущей отраслью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хозяйства, вытесняя скотоводство. В конце XVIII в. утвердилась трехпольная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система севооборота, среди посевов озимые стали вытеснять яровые. В конце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XVIII века продукция хлеборобства обеспечивала местные потребности, 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также вывозилась в Крым и другие страны. Меньше уделялось внимание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огородничеству и садоводству. Славился своими садами Славянский уезд.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Возле каждой украинской хаты росли различные фруктовые деревья. Греки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разводили виноград, тутовые деревья.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Продолжали работать Бахмутские и Торские соляные заводы. Было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восстановлено казенное солеварение. Однако трудности в обеспечении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соляных промыслов рабочими руками, дровами, а также угроза татарских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набегов не позволяли наладить регулярную добычу соли.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 целью обеспечения промыслов рабочими руками в январе 1732 г.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Сенат обязал слободские полки ежегодно направлять на соляные заводы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Бахмута и Тора по 200 человек, частично с лошадьми и волами.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Поскольку все предпринимаемые меры не дали желаемых результатов,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казна решила отдать промыслы на откуп купцам, но и они не смогли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наладить регулярную работу. Резкий спад в производстве соли в 1738-1739гг. объясняется военными действиями и распространением чумы в регионе,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что ограничило приезд чумаков за солью.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Правительство поручило адъюнкту Петербургской академии Г.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Юнкеру ознакомиться с промыслами и разработать меры по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совершенствованию варки соли. Ознакомившись с предложениями,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императрица назначила Юнкера ответственным за реконструкцию заводов.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Кроме постройки новых варниц, план предусматривал обеспечение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промыслов топливом. Для этого заводы предполагалось перенести к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Северскому Донцу для удобства доставки леса. Для Торских заводов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предполагали прорыть канал от Казенного Торца до Северского Донца.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Летом 1741 г. после выделения Юнкеру 10 тыс. рублей приступили к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перестройке торских заводов. В 1744 г. были проведены пробы варки соли с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использованием каменного угля. Однако из-а неприспособленности печей не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удалось заменить дрова углем. Поскольку казна отказалась финансировать</w:t>
      </w:r>
      <w:r w:rsidR="00982DF8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работу, в 1745 г. она была прекращена.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Ввод новых варниц дал прибавку в производстве соли, но из-за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недостатка дров, нерегулярного обеспечения рабочими руками, заводы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продолжали работать неритмично и не позволяли обеспечить населения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солью. Поэтому в 1759 г правительство разрешило доставку в эти районы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дешевой самосадочной соли из Ельтонских озер.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После подписания Кючук-Кайнарджийского договора между Россией и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Турцией стала возможной доставка крымской соли. В 1782 г. генерал-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губернатор Г. Потемкин санкционировал решение закрыть местные соляные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промыслы в Азовской губернии, а деньги от продажи имущества заводов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передать на обзаведение хозяйством мариупольским грекам.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Кроме добычи соли важное место занимало рыболовство. На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побережье Азовского моря в 60-х гг. XVIII в. насчитывалось около 40 рыб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перерабатывающих заводов.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Определенное место отводилось охоте на диких животных, птиц,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пчеловодству, переработке сельскохозяйственной продукции ( изготовление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сукна, шелкопрядение салотопенные, мыловаренные заводы, мельницы,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винокурни и др.)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начале XVIII в. начались поисковые работы в регионе. В 1721 г.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Вепрейский и Чирков открыли большие залежи угля близ Бахмута. В 1722-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1723 гг. в Бахмутской провинции работала экспедиция Г. Капустина от Берг-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коллегии. В 1744 г. подполковник Глебов отправил в Петербург образцы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минералов. И уголь, и руда были признаны годными для промышленного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использования. Все залежи полезных ископаемых были нанесены на план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Бахмутской провинции и послужили основой для будущих экспедиций. И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создавали базу для развития промышленности в регионе.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конце XVIII в. строятся дороги,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связывавшие новые поселения с уездными центрами и между собой. Это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способствовало развитию торговли. Самые экспортируемые товары из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нашего региона были соль и рыба. Важным товаром, приносившим доход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был скот, особенно крупный рогатый, икра, масло, сало, пенька, кожи.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Импортными товарами были: парчовые и шелковые ткани, полотна, медная,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оловянная, стеклянная и хрустальная посуда, сафьян, ювелирные изделия,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железо, заморские вина, маслины, рис, табак, бумага. Это способствовало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втягиванию края в общероссийский рынок.</w:t>
      </w:r>
    </w:p>
    <w:p w:rsidR="00604642" w:rsidRDefault="00494380" w:rsidP="00604642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52E6">
        <w:rPr>
          <w:rFonts w:ascii="Times New Roman" w:hAnsi="Times New Roman"/>
          <w:b/>
          <w:color w:val="000000" w:themeColor="text1"/>
          <w:sz w:val="28"/>
          <w:szCs w:val="28"/>
        </w:rPr>
        <w:t>Литература:</w:t>
      </w:r>
    </w:p>
    <w:p w:rsidR="00604642" w:rsidRPr="00604642" w:rsidRDefault="00604642" w:rsidP="00604642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Бунтовский С.Ю. История Донбасса. – Донецк: «Донбасская Русь»,2015.</w:t>
      </w:r>
    </w:p>
    <w:p w:rsidR="00604642" w:rsidRPr="00604642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История родного края. Учебное пособие / Авторы: Р.Д.Лях, В.Н.Никольский.- Донецк  Из-во «Фирма «Кардинал»,1998.</w:t>
      </w:r>
    </w:p>
    <w:p w:rsidR="00604642" w:rsidRPr="00604642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Кобыляков Н.М. Из истории Донбасса: учебное пособие. – Донецк:ОблИПО, 1995..</w:t>
      </w:r>
    </w:p>
    <w:p w:rsidR="00604642" w:rsidRPr="00604642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Подов В.И. История Донбасса: в 1т.. –Луганск : Альма – матер, 2004, -384с.</w:t>
      </w:r>
    </w:p>
    <w:p w:rsidR="00566297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Степкин В.П. История Донбасса в лицах,- Донецк: Алекс, 2012.</w:t>
      </w:r>
    </w:p>
    <w:p w:rsidR="00604642" w:rsidRPr="00604642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0421E" w:rsidRDefault="00494380" w:rsidP="0019719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566297" w:rsidRPr="00566297" w:rsidRDefault="00566297" w:rsidP="00982D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97">
        <w:rPr>
          <w:rFonts w:ascii="Times New Roman" w:hAnsi="Times New Roman"/>
          <w:color w:val="000000"/>
          <w:sz w:val="28"/>
          <w:szCs w:val="28"/>
        </w:rPr>
        <w:t>1.</w:t>
      </w:r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>Назовите причины оттока</w:t>
      </w:r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населения из региона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начале ХУІІІ в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>.</w:t>
      </w:r>
    </w:p>
    <w:p w:rsidR="00566297" w:rsidRPr="00566297" w:rsidRDefault="00566297" w:rsidP="00982D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566297">
        <w:rPr>
          <w:rFonts w:ascii="Times New Roman" w:hAnsi="Times New Roman"/>
          <w:color w:val="000000"/>
          <w:sz w:val="28"/>
          <w:szCs w:val="28"/>
        </w:rPr>
        <w:t>.Определите количество и этнический состав населения нашего края в конце</w:t>
      </w:r>
    </w:p>
    <w:p w:rsidR="00566297" w:rsidRPr="00566297" w:rsidRDefault="00982DF8" w:rsidP="00982D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XVIII в.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66297">
        <w:rPr>
          <w:rFonts w:ascii="Times New Roman" w:hAnsi="Times New Roman"/>
          <w:color w:val="000000"/>
          <w:sz w:val="28"/>
          <w:szCs w:val="28"/>
        </w:rPr>
        <w:t>.Какие отрасли сельского хозяйства и почему получили большое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97">
        <w:rPr>
          <w:rFonts w:ascii="Times New Roman" w:hAnsi="Times New Roman"/>
          <w:color w:val="000000"/>
          <w:sz w:val="28"/>
          <w:szCs w:val="28"/>
        </w:rPr>
        <w:t>распространение в нашем регионе?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66297">
        <w:rPr>
          <w:rFonts w:ascii="Times New Roman" w:hAnsi="Times New Roman"/>
          <w:color w:val="000000"/>
          <w:sz w:val="28"/>
          <w:szCs w:val="28"/>
        </w:rPr>
        <w:t>.Определите основные этапы развития соляной промышленности края.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566297">
        <w:rPr>
          <w:rFonts w:ascii="Times New Roman" w:hAnsi="Times New Roman"/>
          <w:color w:val="000000"/>
          <w:sz w:val="28"/>
          <w:szCs w:val="28"/>
        </w:rPr>
        <w:t>.Докажите, что в XVIII в. были созданы предпосылки для развития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97">
        <w:rPr>
          <w:rFonts w:ascii="Times New Roman" w:hAnsi="Times New Roman"/>
          <w:color w:val="000000"/>
          <w:sz w:val="28"/>
          <w:szCs w:val="28"/>
        </w:rPr>
        <w:lastRenderedPageBreak/>
        <w:t>горнодобывающей промышленности края.</w:t>
      </w:r>
    </w:p>
    <w:p w:rsid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566297">
        <w:rPr>
          <w:rFonts w:ascii="Times New Roman" w:hAnsi="Times New Roman"/>
          <w:color w:val="000000"/>
          <w:sz w:val="28"/>
          <w:szCs w:val="28"/>
        </w:rPr>
        <w:t>.Опишите условия жизни и быт населения края.</w:t>
      </w:r>
    </w:p>
    <w:p w:rsidR="00604642" w:rsidRPr="00566297" w:rsidRDefault="00604642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D0E" w:rsidRPr="00604642" w:rsidRDefault="0073661E" w:rsidP="006046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D66D0E" w:rsidRDefault="000B5F16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01AA6">
        <w:rPr>
          <w:rFonts w:ascii="Times New Roman" w:hAnsi="Times New Roman"/>
          <w:b/>
          <w:sz w:val="28"/>
          <w:szCs w:val="28"/>
        </w:rPr>
        <w:t>1.Какие</w:t>
      </w:r>
      <w:r w:rsidRPr="000B5F16">
        <w:rPr>
          <w:rFonts w:ascii="Times New Roman" w:hAnsi="Times New Roman"/>
          <w:sz w:val="28"/>
          <w:szCs w:val="28"/>
        </w:rPr>
        <w:t xml:space="preserve"> города-крепости были построены в регионе в ХVІІ–ХVІІІ вв.? Определите порядок их возведения.</w:t>
      </w:r>
    </w:p>
    <w:p w:rsidR="009B6BD3" w:rsidRPr="000B5F16" w:rsidRDefault="009B6BD3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983123" w:rsidP="00120C71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223FD9" w:rsidRPr="00701AA6">
        <w:rPr>
          <w:rFonts w:ascii="Times New Roman" w:hAnsi="Times New Roman"/>
          <w:b/>
          <w:sz w:val="28"/>
          <w:szCs w:val="28"/>
        </w:rPr>
        <w:t>Дать определение понятиям:</w:t>
      </w:r>
      <w:r w:rsidR="00223FD9">
        <w:rPr>
          <w:rFonts w:ascii="Times New Roman" w:hAnsi="Times New Roman"/>
          <w:sz w:val="28"/>
          <w:szCs w:val="28"/>
        </w:rPr>
        <w:t xml:space="preserve"> Кальмиуская паланка, Славяносербия,</w:t>
      </w:r>
      <w:r w:rsidR="00701AA6" w:rsidRPr="00701AA6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701AA6">
        <w:rPr>
          <w:rFonts w:ascii="Times New Roman" w:hAnsi="Times New Roman"/>
          <w:sz w:val="28"/>
          <w:szCs w:val="28"/>
        </w:rPr>
        <w:t>Кучук-Кайнарджийский мирный</w:t>
      </w:r>
      <w:r w:rsidR="00701AA6" w:rsidRPr="00701AA6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, колонизация, колонист, </w:t>
      </w:r>
      <w:r>
        <w:rPr>
          <w:rFonts w:ascii="Times New Roman" w:hAnsi="Times New Roman"/>
          <w:iCs/>
          <w:sz w:val="28"/>
          <w:szCs w:val="28"/>
        </w:rPr>
        <w:t>Новороссия.</w:t>
      </w:r>
    </w:p>
    <w:p w:rsidR="009B6BD3" w:rsidRPr="000B5F16" w:rsidRDefault="009B6BD3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3FD9" w:rsidRPr="00566297" w:rsidRDefault="00223FD9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1AA6">
        <w:rPr>
          <w:rFonts w:ascii="Times New Roman" w:hAnsi="Times New Roman"/>
          <w:b/>
          <w:color w:val="000000"/>
          <w:sz w:val="28"/>
          <w:szCs w:val="28"/>
        </w:rPr>
        <w:t>3.Какие</w:t>
      </w:r>
      <w:r w:rsidRPr="00566297">
        <w:rPr>
          <w:rFonts w:ascii="Times New Roman" w:hAnsi="Times New Roman"/>
          <w:color w:val="000000"/>
          <w:sz w:val="28"/>
          <w:szCs w:val="28"/>
        </w:rPr>
        <w:t xml:space="preserve"> отрасли сельского хозяйства и </w:t>
      </w:r>
      <w:r w:rsidRPr="00701AA6">
        <w:rPr>
          <w:rFonts w:ascii="Times New Roman" w:hAnsi="Times New Roman"/>
          <w:b/>
          <w:color w:val="000000"/>
          <w:sz w:val="28"/>
          <w:szCs w:val="28"/>
        </w:rPr>
        <w:t>почему</w:t>
      </w:r>
      <w:r w:rsidRPr="00566297">
        <w:rPr>
          <w:rFonts w:ascii="Times New Roman" w:hAnsi="Times New Roman"/>
          <w:color w:val="000000"/>
          <w:sz w:val="28"/>
          <w:szCs w:val="28"/>
        </w:rPr>
        <w:t xml:space="preserve"> получили большое</w:t>
      </w:r>
    </w:p>
    <w:p w:rsidR="00223FD9" w:rsidRDefault="00223FD9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97">
        <w:rPr>
          <w:rFonts w:ascii="Times New Roman" w:hAnsi="Times New Roman"/>
          <w:color w:val="000000"/>
          <w:sz w:val="28"/>
          <w:szCs w:val="28"/>
        </w:rPr>
        <w:t>распространение в нашем регионе?</w:t>
      </w:r>
    </w:p>
    <w:p w:rsidR="009B6BD3" w:rsidRDefault="009B6BD3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BD3" w:rsidRDefault="00701AA6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1AA6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9B6BD3">
        <w:rPr>
          <w:rFonts w:ascii="Times New Roman" w:hAnsi="Times New Roman"/>
          <w:b/>
          <w:color w:val="000000"/>
          <w:sz w:val="28"/>
          <w:szCs w:val="28"/>
        </w:rPr>
        <w:t xml:space="preserve">Какое </w:t>
      </w:r>
      <w:r w:rsidR="009B6BD3" w:rsidRPr="009B6BD3">
        <w:rPr>
          <w:rFonts w:ascii="Times New Roman" w:hAnsi="Times New Roman"/>
          <w:color w:val="000000"/>
          <w:sz w:val="28"/>
          <w:szCs w:val="28"/>
        </w:rPr>
        <w:t>значение для</w:t>
      </w:r>
      <w:r w:rsidR="009B6BD3">
        <w:rPr>
          <w:rFonts w:ascii="Times New Roman" w:hAnsi="Times New Roman"/>
          <w:color w:val="000000"/>
          <w:sz w:val="28"/>
          <w:szCs w:val="28"/>
        </w:rPr>
        <w:t xml:space="preserve"> Донецкого края имело восстание под руководством Кондратия Булавина?</w:t>
      </w:r>
    </w:p>
    <w:p w:rsidR="009B6BD3" w:rsidRDefault="009B6BD3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BD3" w:rsidRPr="009B6BD3" w:rsidRDefault="009B6BD3" w:rsidP="00223FD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6BD3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Составьте </w:t>
      </w:r>
      <w:r w:rsidRPr="009B6BD3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6BD3">
        <w:rPr>
          <w:rFonts w:ascii="Times New Roman" w:hAnsi="Times New Roman"/>
          <w:color w:val="000000"/>
          <w:sz w:val="28"/>
          <w:szCs w:val="28"/>
        </w:rPr>
        <w:t>задания по данной теме</w:t>
      </w:r>
      <w:r>
        <w:rPr>
          <w:rFonts w:ascii="Times New Roman" w:hAnsi="Times New Roman"/>
          <w:color w:val="000000"/>
          <w:sz w:val="28"/>
          <w:szCs w:val="28"/>
        </w:rPr>
        <w:t xml:space="preserve"> ( не менее 10)</w:t>
      </w:r>
    </w:p>
    <w:p w:rsidR="00701AA6" w:rsidRPr="00566297" w:rsidRDefault="00701AA6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23" w:rsidRDefault="00983123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20C71" w:rsidRPr="00120C71" w:rsidRDefault="00120C71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20C71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6" w:history="1">
        <w:r w:rsidRPr="00120C71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20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BD3">
        <w:rPr>
          <w:rFonts w:ascii="Times New Roman" w:hAnsi="Times New Roman"/>
          <w:sz w:val="28"/>
          <w:szCs w:val="28"/>
        </w:rPr>
        <w:t xml:space="preserve">в срок </w:t>
      </w:r>
      <w:r w:rsidR="007B4763">
        <w:rPr>
          <w:rFonts w:ascii="Times New Roman" w:hAnsi="Times New Roman"/>
          <w:sz w:val="28"/>
          <w:szCs w:val="28"/>
        </w:rPr>
        <w:t>до 12</w:t>
      </w:r>
      <w:bookmarkStart w:id="0" w:name="_GoBack"/>
      <w:bookmarkEnd w:id="0"/>
      <w:r w:rsidR="009B6BD3">
        <w:rPr>
          <w:rFonts w:ascii="Times New Roman" w:hAnsi="Times New Roman"/>
          <w:sz w:val="28"/>
          <w:szCs w:val="28"/>
        </w:rPr>
        <w:t>.11.21</w:t>
      </w:r>
    </w:p>
    <w:p w:rsidR="00FD4E9E" w:rsidRPr="00494380" w:rsidRDefault="00FD4E9E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FD4E9E" w:rsidRPr="00494380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90862"/>
    <w:rsid w:val="000A353C"/>
    <w:rsid w:val="000B5F16"/>
    <w:rsid w:val="000C735B"/>
    <w:rsid w:val="000E6578"/>
    <w:rsid w:val="00120C71"/>
    <w:rsid w:val="00142B61"/>
    <w:rsid w:val="0015246F"/>
    <w:rsid w:val="00162ADE"/>
    <w:rsid w:val="00167652"/>
    <w:rsid w:val="00183130"/>
    <w:rsid w:val="0019596F"/>
    <w:rsid w:val="0019719B"/>
    <w:rsid w:val="001A258B"/>
    <w:rsid w:val="001A7CC2"/>
    <w:rsid w:val="001C03F8"/>
    <w:rsid w:val="001F13E3"/>
    <w:rsid w:val="00206CCD"/>
    <w:rsid w:val="00207E92"/>
    <w:rsid w:val="00223FD9"/>
    <w:rsid w:val="00247DF6"/>
    <w:rsid w:val="00253B42"/>
    <w:rsid w:val="00253C04"/>
    <w:rsid w:val="002734FC"/>
    <w:rsid w:val="0027504B"/>
    <w:rsid w:val="002A0D35"/>
    <w:rsid w:val="002A5EAB"/>
    <w:rsid w:val="002B3C51"/>
    <w:rsid w:val="002C7CD0"/>
    <w:rsid w:val="002D259F"/>
    <w:rsid w:val="002D71AC"/>
    <w:rsid w:val="002E1469"/>
    <w:rsid w:val="00302F27"/>
    <w:rsid w:val="00323669"/>
    <w:rsid w:val="0034443C"/>
    <w:rsid w:val="00345815"/>
    <w:rsid w:val="00383AF0"/>
    <w:rsid w:val="00397CAB"/>
    <w:rsid w:val="003D258A"/>
    <w:rsid w:val="00447857"/>
    <w:rsid w:val="004720CB"/>
    <w:rsid w:val="004752E6"/>
    <w:rsid w:val="00494380"/>
    <w:rsid w:val="004971AF"/>
    <w:rsid w:val="004A1177"/>
    <w:rsid w:val="004E0BDE"/>
    <w:rsid w:val="005217CF"/>
    <w:rsid w:val="00534327"/>
    <w:rsid w:val="00566297"/>
    <w:rsid w:val="00572A2E"/>
    <w:rsid w:val="00581BEC"/>
    <w:rsid w:val="005903D3"/>
    <w:rsid w:val="00592582"/>
    <w:rsid w:val="005B5866"/>
    <w:rsid w:val="005F546D"/>
    <w:rsid w:val="00604642"/>
    <w:rsid w:val="006258E9"/>
    <w:rsid w:val="006577DB"/>
    <w:rsid w:val="00692474"/>
    <w:rsid w:val="006C72F6"/>
    <w:rsid w:val="006D2566"/>
    <w:rsid w:val="006F2411"/>
    <w:rsid w:val="00701AA6"/>
    <w:rsid w:val="007345DD"/>
    <w:rsid w:val="0073661E"/>
    <w:rsid w:val="00737F86"/>
    <w:rsid w:val="00752795"/>
    <w:rsid w:val="00766101"/>
    <w:rsid w:val="007762A6"/>
    <w:rsid w:val="007B3A0E"/>
    <w:rsid w:val="007B4763"/>
    <w:rsid w:val="00823C40"/>
    <w:rsid w:val="008261A6"/>
    <w:rsid w:val="00846871"/>
    <w:rsid w:val="00861E36"/>
    <w:rsid w:val="008A1134"/>
    <w:rsid w:val="008A6677"/>
    <w:rsid w:val="008B035B"/>
    <w:rsid w:val="008B17D3"/>
    <w:rsid w:val="008B41F7"/>
    <w:rsid w:val="008D087F"/>
    <w:rsid w:val="008F4081"/>
    <w:rsid w:val="0090421E"/>
    <w:rsid w:val="00924704"/>
    <w:rsid w:val="00925520"/>
    <w:rsid w:val="00957B87"/>
    <w:rsid w:val="00963159"/>
    <w:rsid w:val="009631ED"/>
    <w:rsid w:val="00982DF8"/>
    <w:rsid w:val="00983123"/>
    <w:rsid w:val="009963EB"/>
    <w:rsid w:val="009A2B5E"/>
    <w:rsid w:val="009A7B46"/>
    <w:rsid w:val="009B6BD3"/>
    <w:rsid w:val="009C14B6"/>
    <w:rsid w:val="009D10CE"/>
    <w:rsid w:val="009D45C9"/>
    <w:rsid w:val="009E3B76"/>
    <w:rsid w:val="009F2E65"/>
    <w:rsid w:val="00A0473F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BB8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61187"/>
    <w:rsid w:val="00C727C2"/>
    <w:rsid w:val="00CD0B74"/>
    <w:rsid w:val="00D1622E"/>
    <w:rsid w:val="00D21913"/>
    <w:rsid w:val="00D2795E"/>
    <w:rsid w:val="00D30B56"/>
    <w:rsid w:val="00D406D7"/>
    <w:rsid w:val="00D419D3"/>
    <w:rsid w:val="00D508DD"/>
    <w:rsid w:val="00D66D0E"/>
    <w:rsid w:val="00DA12C3"/>
    <w:rsid w:val="00DB37CC"/>
    <w:rsid w:val="00DD2CE0"/>
    <w:rsid w:val="00DF0886"/>
    <w:rsid w:val="00E31CD1"/>
    <w:rsid w:val="00E3301E"/>
    <w:rsid w:val="00E35717"/>
    <w:rsid w:val="00E465C5"/>
    <w:rsid w:val="00E64D2B"/>
    <w:rsid w:val="00E874AC"/>
    <w:rsid w:val="00EC551F"/>
    <w:rsid w:val="00F121C3"/>
    <w:rsid w:val="00F23570"/>
    <w:rsid w:val="00F52923"/>
    <w:rsid w:val="00F65C79"/>
    <w:rsid w:val="00F76BA0"/>
    <w:rsid w:val="00F7721E"/>
    <w:rsid w:val="00F91BA3"/>
    <w:rsid w:val="00FA4CCA"/>
    <w:rsid w:val="00FA5DCD"/>
    <w:rsid w:val="00FB242D"/>
    <w:rsid w:val="00FC1B83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0FEC"/>
  <w15:docId w15:val="{33E81EC7-1B09-4F59-A08C-FB3B9498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dt4ke">
    <w:name w:val="cdt4ke"/>
    <w:basedOn w:val="a"/>
    <w:rsid w:val="003D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04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421E"/>
  </w:style>
  <w:style w:type="character" w:customStyle="1" w:styleId="c2">
    <w:name w:val="c2"/>
    <w:basedOn w:val="a0"/>
    <w:rsid w:val="0090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ngaeva19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7496-42C3-45E9-A45D-9E8E772D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115</cp:revision>
  <dcterms:created xsi:type="dcterms:W3CDTF">2020-06-08T14:37:00Z</dcterms:created>
  <dcterms:modified xsi:type="dcterms:W3CDTF">2021-11-02T07:41:00Z</dcterms:modified>
</cp:coreProperties>
</file>